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48209F" w14:textId="77777777" w:rsidR="00FF1990" w:rsidRDefault="00000000">
      <w:pPr>
        <w:pStyle w:val="Heading1"/>
        <w:spacing w:after="200"/>
      </w:pPr>
      <w:r>
        <w:rPr>
          <w:b/>
          <w:bCs/>
        </w:rPr>
        <w:t>Using the SES: a guide for teachers and pupils</w:t>
      </w:r>
    </w:p>
    <w:p w14:paraId="725BDBBD" w14:textId="77777777" w:rsidR="007335AD" w:rsidRDefault="007335AD" w:rsidP="007335AD">
      <w:pPr>
        <w:spacing w:after="160"/>
      </w:pPr>
      <w:r>
        <w:t>The 2026 Scottish Election Study dataset contains a two-wave panel dataset conducted before and after the 2026 Scottish Parliament election.</w:t>
      </w:r>
    </w:p>
    <w:p w14:paraId="5B95B782" w14:textId="77777777" w:rsidR="00FF1990" w:rsidRDefault="00000000">
      <w:pPr>
        <w:pStyle w:val="Heading2"/>
        <w:spacing w:before="200" w:after="120"/>
      </w:pPr>
      <w:r>
        <w:rPr>
          <w:b/>
          <w:bCs/>
        </w:rPr>
        <w:t>What can you do with the SES?</w:t>
      </w:r>
    </w:p>
    <w:p w14:paraId="19ADD64A" w14:textId="77777777" w:rsidR="00FF1990" w:rsidRDefault="00000000">
      <w:pPr>
        <w:spacing w:after="160"/>
      </w:pPr>
      <w:r>
        <w:t>The assembled variables allow researchers to:</w:t>
      </w:r>
    </w:p>
    <w:p w14:paraId="3D02831D" w14:textId="77777777" w:rsidR="00FF1990" w:rsidRDefault="00000000">
      <w:pPr>
        <w:pStyle w:val="ListParagraph"/>
        <w:numPr>
          <w:ilvl w:val="0"/>
          <w:numId w:val="2"/>
        </w:numPr>
        <w:spacing w:after="100"/>
      </w:pPr>
      <w:r>
        <w:t>track variation across demographic, socio-economic, political and geographic groups in campaign engagement, support for different constitutional options, trust in political institutions and party leaders, and satisfaction with government performance on the economy, health and education</w:t>
      </w:r>
    </w:p>
    <w:p w14:paraId="246CCC26" w14:textId="77777777" w:rsidR="00FF1990" w:rsidRDefault="00000000">
      <w:pPr>
        <w:pStyle w:val="ListParagraph"/>
        <w:numPr>
          <w:ilvl w:val="0"/>
          <w:numId w:val="2"/>
        </w:numPr>
        <w:spacing w:after="100"/>
      </w:pPr>
      <w:r>
        <w:t>identify predictors of vote choice for both the constituency and regional list vote, including vote switching since the 2021 and 2024 elections</w:t>
      </w:r>
    </w:p>
    <w:p w14:paraId="7CE094C2" w14:textId="77777777" w:rsidR="00FF1990" w:rsidRDefault="00000000">
      <w:pPr>
        <w:pStyle w:val="ListParagraph"/>
        <w:numPr>
          <w:ilvl w:val="0"/>
          <w:numId w:val="2"/>
        </w:numPr>
        <w:spacing w:after="100"/>
      </w:pPr>
      <w:r>
        <w:t>identify predictors of voter turnout and of non-voting</w:t>
      </w:r>
    </w:p>
    <w:p w14:paraId="4EB7D734" w14:textId="77777777" w:rsidR="00FF1990" w:rsidRDefault="00000000">
      <w:pPr>
        <w:pStyle w:val="ListParagraph"/>
        <w:numPr>
          <w:ilvl w:val="0"/>
          <w:numId w:val="2"/>
        </w:numPr>
        <w:spacing w:after="100"/>
      </w:pPr>
      <w:r>
        <w:t>compare pre- and post-election attitudes directly, since the same respondents were interviewed in both waves</w:t>
      </w:r>
    </w:p>
    <w:p w14:paraId="7DC7C220" w14:textId="77777777" w:rsidR="00FF1990" w:rsidRDefault="00000000">
      <w:pPr>
        <w:pStyle w:val="ListParagraph"/>
        <w:numPr>
          <w:ilvl w:val="0"/>
          <w:numId w:val="2"/>
        </w:numPr>
        <w:spacing w:after="100"/>
      </w:pPr>
      <w:r>
        <w:t>build a longer pseudo time series by linking respondents to earlier Scottish and British election studies using the unique identifiers included in the dataset (for example w1ID_2024, w1ID_2021 and w1ID_BES)</w:t>
      </w:r>
    </w:p>
    <w:p w14:paraId="736F3677" w14:textId="77777777" w:rsidR="00FF1990" w:rsidRDefault="00000000">
      <w:pPr>
        <w:spacing w:after="160"/>
      </w:pPr>
      <w:r>
        <w:t>The pre-election wave ran for four weeks before the election and each week has been assigned individual weights.  As a result, researchers can use the data to track how attitudes to the government, vote intention, government approval, political interest, trust or efficacy changed as election day approached.</w:t>
      </w:r>
    </w:p>
    <w:p w14:paraId="0C89625A" w14:textId="77777777" w:rsidR="00FF1990" w:rsidRDefault="00000000">
      <w:pPr>
        <w:spacing w:after="160"/>
      </w:pPr>
      <w:r>
        <w:t>The dataset can be used by individual researchers who are interested in voting behaviour, political engagement, nationalism, national identity, Scottish and British politics.</w:t>
      </w:r>
    </w:p>
    <w:p w14:paraId="4DD7306D" w14:textId="77777777" w:rsidR="00FF1990" w:rsidRDefault="00000000">
      <w:pPr>
        <w:pStyle w:val="Heading2"/>
        <w:spacing w:before="200" w:after="120"/>
      </w:pPr>
      <w:r>
        <w:rPr>
          <w:b/>
          <w:bCs/>
        </w:rPr>
        <w:t>Where to find the dataset</w:t>
      </w:r>
    </w:p>
    <w:p w14:paraId="6C34E38E" w14:textId="77777777" w:rsidR="007335AD" w:rsidRDefault="007335AD" w:rsidP="007335AD">
      <w:pPr>
        <w:spacing w:after="160"/>
      </w:pPr>
      <w:r>
        <w:t xml:space="preserve">All SES data are available via the SES website: </w:t>
      </w:r>
      <w:hyperlink r:id="rId5" w:history="1">
        <w:r w:rsidRPr="00BA299E">
          <w:rPr>
            <w:rStyle w:val="Hyperlink"/>
          </w:rPr>
          <w:t>https://scottishelections.ac.uk/data/</w:t>
        </w:r>
      </w:hyperlink>
      <w:r>
        <w:t xml:space="preserve"> Earlier versions of SES data are also deposited with the UK Data Archive</w:t>
      </w:r>
    </w:p>
    <w:p w14:paraId="77C616C6" w14:textId="0A376258" w:rsidR="007335AD" w:rsidRPr="007335AD" w:rsidRDefault="007335AD" w:rsidP="007335AD">
      <w:pPr>
        <w:pStyle w:val="Heading2"/>
        <w:rPr>
          <w:b/>
          <w:bCs/>
        </w:rPr>
      </w:pPr>
      <w:r w:rsidRPr="007335AD">
        <w:rPr>
          <w:b/>
          <w:bCs/>
        </w:rPr>
        <w:t>Using the SES in the classroom</w:t>
      </w:r>
    </w:p>
    <w:p w14:paraId="649394C5" w14:textId="77777777" w:rsidR="007335AD" w:rsidRDefault="007335AD" w:rsidP="007335AD">
      <w:pPr>
        <w:spacing w:after="160"/>
      </w:pPr>
    </w:p>
    <w:p w14:paraId="535AC115" w14:textId="0A7278DE" w:rsidR="007335AD" w:rsidRDefault="007335AD" w:rsidP="007335AD">
      <w:pPr>
        <w:spacing w:after="160"/>
      </w:pPr>
      <w:r>
        <w:t>The SES can be used as a classroom resource at secondary school — by teachers planning lessons, and by pupils carrying out their own research or coursework. The dataset includes responses from secondary-school age pupils and so can offer to students a way to learn how to analyse data while using information about their own cohort.</w:t>
      </w:r>
    </w:p>
    <w:p w14:paraId="299F9DC7" w14:textId="77777777" w:rsidR="00FF1990" w:rsidRPr="007335AD" w:rsidRDefault="00000000" w:rsidP="007335AD">
      <w:pPr>
        <w:pStyle w:val="Heading3"/>
        <w:rPr>
          <w:b/>
          <w:bCs/>
        </w:rPr>
      </w:pPr>
      <w:r w:rsidRPr="007335AD">
        <w:rPr>
          <w:b/>
          <w:bCs/>
        </w:rPr>
        <w:t>For teachers of National 5/Higher Applications of Mathematics, National 5/Higher/Advanced Higher Mathematics and Advanced Higher Statistics</w:t>
      </w:r>
    </w:p>
    <w:p w14:paraId="6F04244B" w14:textId="77777777" w:rsidR="007335AD" w:rsidRDefault="007335AD">
      <w:pPr>
        <w:spacing w:after="160"/>
      </w:pPr>
    </w:p>
    <w:p w14:paraId="6B74A432" w14:textId="1D5C0228" w:rsidR="00FF1990" w:rsidRDefault="00000000">
      <w:pPr>
        <w:spacing w:after="160"/>
      </w:pPr>
      <w:r>
        <w:t>The SES is a large-scale survey dataset with real sampling and weighting decisions behind it, which makes it well suited to the statistical skills built into these courses. Pupils can:</w:t>
      </w:r>
    </w:p>
    <w:p w14:paraId="74CC0840" w14:textId="77777777" w:rsidR="00FF1990" w:rsidRDefault="00000000">
      <w:pPr>
        <w:pStyle w:val="ListParagraph"/>
        <w:numPr>
          <w:ilvl w:val="0"/>
          <w:numId w:val="2"/>
        </w:numPr>
        <w:spacing w:after="100"/>
      </w:pPr>
      <w:r>
        <w:t>work with the survey weights to see why raw percentages from a quota sample need to be adjusted to be representative — a concrete example of the effects of bias and sample size</w:t>
      </w:r>
    </w:p>
    <w:p w14:paraId="52656347" w14:textId="77777777" w:rsidR="00FF1990" w:rsidRDefault="00000000">
      <w:pPr>
        <w:pStyle w:val="ListParagraph"/>
        <w:numPr>
          <w:ilvl w:val="0"/>
          <w:numId w:val="2"/>
        </w:numPr>
        <w:spacing w:after="100"/>
      </w:pPr>
      <w:r>
        <w:t>construct and interpret boxplots, pie charts and bar graphs of party support, turnout, trust or campaign engagement broken down by age, gender or region</w:t>
      </w:r>
    </w:p>
    <w:p w14:paraId="169E8784" w14:textId="77777777" w:rsidR="00FF1990" w:rsidRDefault="00000000">
      <w:pPr>
        <w:pStyle w:val="ListParagraph"/>
        <w:numPr>
          <w:ilvl w:val="0"/>
          <w:numId w:val="2"/>
        </w:numPr>
        <w:spacing w:after="100"/>
      </w:pPr>
      <w:r>
        <w:t>calculate and compare mean, median, mode, range, interquartile range and standard deviation across demographic subgroups, for example how spread out left-right self-placement is across age groups</w:t>
      </w:r>
    </w:p>
    <w:p w14:paraId="5AC19BEF" w14:textId="77777777" w:rsidR="00FF1990" w:rsidRDefault="00000000">
      <w:pPr>
        <w:pStyle w:val="ListParagraph"/>
        <w:numPr>
          <w:ilvl w:val="0"/>
          <w:numId w:val="2"/>
        </w:numPr>
        <w:spacing w:after="100"/>
      </w:pPr>
      <w:r>
        <w:t>draw a line of best fit, or explore correlation, between two attitude scales, for example constitutional preference and trust in the Scottish Government</w:t>
      </w:r>
    </w:p>
    <w:p w14:paraId="5087F684" w14:textId="77777777" w:rsidR="00FF1990" w:rsidRDefault="00000000">
      <w:pPr>
        <w:pStyle w:val="ListParagraph"/>
        <w:numPr>
          <w:ilvl w:val="0"/>
          <w:numId w:val="2"/>
        </w:numPr>
        <w:spacing w:after="100"/>
      </w:pPr>
      <w:r>
        <w:t>investigate the effects of sample size and non-response using the four weekly release tranches in Wave 1 and the 74% retention rate between Wave 1 and Wave 2</w:t>
      </w:r>
    </w:p>
    <w:p w14:paraId="0B0905DD" w14:textId="77777777" w:rsidR="00FF1990" w:rsidRDefault="00000000">
      <w:pPr>
        <w:pStyle w:val="ListParagraph"/>
        <w:numPr>
          <w:ilvl w:val="0"/>
          <w:numId w:val="2"/>
        </w:numPr>
        <w:spacing w:after="100"/>
      </w:pPr>
      <w:r>
        <w:lastRenderedPageBreak/>
        <w:t>at Advanced Higher, use the panel’s real sampling design, weighting and attrition as worked examples for teaching on sampling methods, confidence intervals and hypothesis testing</w:t>
      </w:r>
    </w:p>
    <w:p w14:paraId="7432B5F1" w14:textId="77777777" w:rsidR="00FF1990" w:rsidRPr="007335AD" w:rsidRDefault="00000000" w:rsidP="007335AD">
      <w:pPr>
        <w:pStyle w:val="Heading3"/>
        <w:rPr>
          <w:b/>
          <w:bCs/>
        </w:rPr>
      </w:pPr>
      <w:r w:rsidRPr="007335AD">
        <w:rPr>
          <w:b/>
          <w:bCs/>
        </w:rPr>
        <w:t>For teachers of National 5/Higher/Advanced Higher Modern Studies and Higher Politics</w:t>
      </w:r>
    </w:p>
    <w:p w14:paraId="1C05FB39" w14:textId="77777777" w:rsidR="007335AD" w:rsidRDefault="007335AD">
      <w:pPr>
        <w:spacing w:after="160"/>
      </w:pPr>
    </w:p>
    <w:p w14:paraId="587AC367" w14:textId="0CBF2548" w:rsidR="00FF1990" w:rsidRDefault="00000000">
      <w:pPr>
        <w:spacing w:after="160"/>
      </w:pPr>
      <w:r>
        <w:t>The SES speaks directly to several areas of the Modern Studies and Politics course specifications, particularly Democracy in Scotland and the United Kingdom and, for Politics, the evaluation of factors affecting the electoral performance of political parties. Pupils can:</w:t>
      </w:r>
    </w:p>
    <w:p w14:paraId="78A73323" w14:textId="77777777" w:rsidR="00FF1990" w:rsidRDefault="00000000">
      <w:pPr>
        <w:pStyle w:val="ListParagraph"/>
        <w:numPr>
          <w:ilvl w:val="0"/>
          <w:numId w:val="2"/>
        </w:numPr>
        <w:spacing w:after="100"/>
      </w:pPr>
      <w:r>
        <w:t>test claims about factors influencing voting behaviour — including class, age and media, which both National 5 and Higher Modern Studies specify — against real demographic breakdowns of vote choice, rather than received wisdom</w:t>
      </w:r>
    </w:p>
    <w:p w14:paraId="4161B50F" w14:textId="77777777" w:rsidR="00FF1990" w:rsidRDefault="00000000">
      <w:pPr>
        <w:pStyle w:val="ListParagraph"/>
        <w:numPr>
          <w:ilvl w:val="0"/>
          <w:numId w:val="2"/>
        </w:numPr>
        <w:spacing w:after="100"/>
      </w:pPr>
      <w:r>
        <w:t>use the SES’s questions on the Additional Member System and constituency/list vote choice to support work on the strengths and weaknesses of the voting system used to elect MSPs</w:t>
      </w:r>
    </w:p>
    <w:p w14:paraId="5C6BD74A" w14:textId="77777777" w:rsidR="00FF1990" w:rsidRDefault="00000000">
      <w:pPr>
        <w:pStyle w:val="ListParagraph"/>
        <w:numPr>
          <w:ilvl w:val="0"/>
          <w:numId w:val="2"/>
        </w:numPr>
        <w:spacing w:after="100"/>
      </w:pPr>
      <w:r>
        <w:t>use the knowledge, efficacy and trust questions as real measures of political knowledge, participation and trust in political institutions</w:t>
      </w:r>
    </w:p>
    <w:p w14:paraId="302F1FBB" w14:textId="77777777" w:rsidR="00FF1990" w:rsidRDefault="00000000">
      <w:pPr>
        <w:pStyle w:val="ListParagraph"/>
        <w:numPr>
          <w:ilvl w:val="0"/>
          <w:numId w:val="2"/>
        </w:numPr>
        <w:spacing w:after="100"/>
      </w:pPr>
      <w:r>
        <w:t>use debate-watching, newspaper readership and social media use variables as evidence for the role of the media and campaigning in elections</w:t>
      </w:r>
    </w:p>
    <w:p w14:paraId="1AE1075A" w14:textId="77777777" w:rsidR="00FF1990" w:rsidRDefault="00000000">
      <w:pPr>
        <w:pStyle w:val="ListParagraph"/>
        <w:numPr>
          <w:ilvl w:val="0"/>
          <w:numId w:val="2"/>
        </w:numPr>
        <w:spacing w:after="100"/>
      </w:pPr>
      <w:r>
        <w:t>use SES tables and charts as stimulus material for source-based skills — drawing and supporting conclusions, detecting objectivity, and evaluating reliability — since pupils can be told exactly how the sample was drawn and weighted, which is rarely possible with a news source</w:t>
      </w:r>
    </w:p>
    <w:p w14:paraId="45E3C6EF" w14:textId="77777777" w:rsidR="00FF1990" w:rsidRDefault="00000000">
      <w:pPr>
        <w:pStyle w:val="ListParagraph"/>
        <w:numPr>
          <w:ilvl w:val="0"/>
          <w:numId w:val="2"/>
        </w:numPr>
        <w:spacing w:after="100"/>
      </w:pPr>
      <w:r>
        <w:t>use SES results as one of the two independently-sourced pieces of evidence required for the National 5 assignment, or as research evidence for the Higher assignment</w:t>
      </w:r>
    </w:p>
    <w:p w14:paraId="5F05DAF1" w14:textId="77777777" w:rsidR="007335AD" w:rsidRDefault="007335AD" w:rsidP="007335AD">
      <w:pPr>
        <w:pStyle w:val="Heading2"/>
        <w:rPr>
          <w:b/>
          <w:bCs/>
        </w:rPr>
      </w:pPr>
    </w:p>
    <w:p w14:paraId="4ABE01B3" w14:textId="2F40ABA6" w:rsidR="007335AD" w:rsidRPr="007335AD" w:rsidRDefault="007335AD" w:rsidP="007335AD">
      <w:pPr>
        <w:pStyle w:val="Heading2"/>
        <w:rPr>
          <w:b/>
          <w:bCs/>
        </w:rPr>
      </w:pPr>
      <w:r w:rsidRPr="007335AD">
        <w:rPr>
          <w:b/>
          <w:bCs/>
        </w:rPr>
        <w:t>School Visits</w:t>
      </w:r>
    </w:p>
    <w:p w14:paraId="54F1494D" w14:textId="77777777" w:rsidR="007335AD" w:rsidRDefault="007335AD" w:rsidP="007335AD">
      <w:pPr>
        <w:spacing w:after="100"/>
      </w:pPr>
    </w:p>
    <w:p w14:paraId="1C188B60" w14:textId="4B4327BD" w:rsidR="007335AD" w:rsidRDefault="007335AD" w:rsidP="007335AD">
      <w:pPr>
        <w:spacing w:after="100"/>
      </w:pPr>
      <w:r>
        <w:t>The SES conducts classroom visits around Scotland, often in conjunction with the</w:t>
      </w:r>
      <w:r w:rsidR="00E954DD">
        <w:t xml:space="preserve"> Stevenson</w:t>
      </w:r>
      <w:r>
        <w:t xml:space="preserve"> Trust</w:t>
      </w:r>
      <w:r w:rsidR="00E954DD">
        <w:t xml:space="preserve"> for Citizenship (University of Glasgow)</w:t>
      </w:r>
      <w:r>
        <w:t>.  We have recently conducted school visits in Edinburgh, Glasgow, Oban, Ullapool and Inverness.  If you would like a member of the SES team to visit your school to talk about the data from the SES please do get in touch.</w:t>
      </w:r>
    </w:p>
    <w:sectPr w:rsidR="007335A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C9115A"/>
    <w:multiLevelType w:val="hybridMultilevel"/>
    <w:tmpl w:val="C93A741E"/>
    <w:lvl w:ilvl="0" w:tplc="39A61000">
      <w:start w:val="1"/>
      <w:numFmt w:val="bullet"/>
      <w:lvlText w:val="•"/>
      <w:lvlJc w:val="left"/>
      <w:pPr>
        <w:ind w:left="720" w:hanging="360"/>
      </w:pPr>
    </w:lvl>
    <w:lvl w:ilvl="1" w:tplc="4BA8F364">
      <w:numFmt w:val="decimal"/>
      <w:lvlText w:val=""/>
      <w:lvlJc w:val="left"/>
    </w:lvl>
    <w:lvl w:ilvl="2" w:tplc="CF9E90FC">
      <w:numFmt w:val="decimal"/>
      <w:lvlText w:val=""/>
      <w:lvlJc w:val="left"/>
    </w:lvl>
    <w:lvl w:ilvl="3" w:tplc="AD96C010">
      <w:numFmt w:val="decimal"/>
      <w:lvlText w:val=""/>
      <w:lvlJc w:val="left"/>
    </w:lvl>
    <w:lvl w:ilvl="4" w:tplc="D526BBB0">
      <w:numFmt w:val="decimal"/>
      <w:lvlText w:val=""/>
      <w:lvlJc w:val="left"/>
    </w:lvl>
    <w:lvl w:ilvl="5" w:tplc="CAE0AD50">
      <w:numFmt w:val="decimal"/>
      <w:lvlText w:val=""/>
      <w:lvlJc w:val="left"/>
    </w:lvl>
    <w:lvl w:ilvl="6" w:tplc="86E6C96C">
      <w:numFmt w:val="decimal"/>
      <w:lvlText w:val=""/>
      <w:lvlJc w:val="left"/>
    </w:lvl>
    <w:lvl w:ilvl="7" w:tplc="C130CB7C">
      <w:numFmt w:val="decimal"/>
      <w:lvlText w:val=""/>
      <w:lvlJc w:val="left"/>
    </w:lvl>
    <w:lvl w:ilvl="8" w:tplc="EA30B190">
      <w:numFmt w:val="decimal"/>
      <w:lvlText w:val=""/>
      <w:lvlJc w:val="left"/>
    </w:lvl>
  </w:abstractNum>
  <w:abstractNum w:abstractNumId="1" w15:restartNumberingAfterBreak="0">
    <w:nsid w:val="6A644689"/>
    <w:multiLevelType w:val="hybridMultilevel"/>
    <w:tmpl w:val="593A9AA4"/>
    <w:lvl w:ilvl="0" w:tplc="31223718">
      <w:start w:val="1"/>
      <w:numFmt w:val="bullet"/>
      <w:lvlText w:val="●"/>
      <w:lvlJc w:val="left"/>
      <w:pPr>
        <w:ind w:left="720" w:hanging="360"/>
      </w:pPr>
    </w:lvl>
    <w:lvl w:ilvl="1" w:tplc="F9F27BB0">
      <w:start w:val="1"/>
      <w:numFmt w:val="bullet"/>
      <w:lvlText w:val="○"/>
      <w:lvlJc w:val="left"/>
      <w:pPr>
        <w:ind w:left="1440" w:hanging="360"/>
      </w:pPr>
    </w:lvl>
    <w:lvl w:ilvl="2" w:tplc="AA16794E">
      <w:start w:val="1"/>
      <w:numFmt w:val="bullet"/>
      <w:lvlText w:val="■"/>
      <w:lvlJc w:val="left"/>
      <w:pPr>
        <w:ind w:left="2160" w:hanging="360"/>
      </w:pPr>
    </w:lvl>
    <w:lvl w:ilvl="3" w:tplc="1FE612B2">
      <w:start w:val="1"/>
      <w:numFmt w:val="bullet"/>
      <w:lvlText w:val="●"/>
      <w:lvlJc w:val="left"/>
      <w:pPr>
        <w:ind w:left="2880" w:hanging="360"/>
      </w:pPr>
    </w:lvl>
    <w:lvl w:ilvl="4" w:tplc="7C1E0C40">
      <w:start w:val="1"/>
      <w:numFmt w:val="bullet"/>
      <w:lvlText w:val="○"/>
      <w:lvlJc w:val="left"/>
      <w:pPr>
        <w:ind w:left="3600" w:hanging="360"/>
      </w:pPr>
    </w:lvl>
    <w:lvl w:ilvl="5" w:tplc="43603260">
      <w:start w:val="1"/>
      <w:numFmt w:val="bullet"/>
      <w:lvlText w:val="■"/>
      <w:lvlJc w:val="left"/>
      <w:pPr>
        <w:ind w:left="4320" w:hanging="360"/>
      </w:pPr>
    </w:lvl>
    <w:lvl w:ilvl="6" w:tplc="EF5EA5E2">
      <w:start w:val="1"/>
      <w:numFmt w:val="bullet"/>
      <w:lvlText w:val="●"/>
      <w:lvlJc w:val="left"/>
      <w:pPr>
        <w:ind w:left="5040" w:hanging="360"/>
      </w:pPr>
    </w:lvl>
    <w:lvl w:ilvl="7" w:tplc="504AA78C">
      <w:start w:val="1"/>
      <w:numFmt w:val="bullet"/>
      <w:lvlText w:val="●"/>
      <w:lvlJc w:val="left"/>
      <w:pPr>
        <w:ind w:left="5760" w:hanging="360"/>
      </w:pPr>
    </w:lvl>
    <w:lvl w:ilvl="8" w:tplc="46F0E2C8">
      <w:start w:val="1"/>
      <w:numFmt w:val="bullet"/>
      <w:lvlText w:val="●"/>
      <w:lvlJc w:val="left"/>
      <w:pPr>
        <w:ind w:left="6480" w:hanging="360"/>
      </w:pPr>
    </w:lvl>
  </w:abstractNum>
  <w:num w:numId="1" w16cid:durableId="1007908692">
    <w:abstractNumId w:val="1"/>
    <w:lvlOverride w:ilvl="0">
      <w:startOverride w:val="1"/>
    </w:lvlOverride>
  </w:num>
  <w:num w:numId="2" w16cid:durableId="1607921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990"/>
    <w:rsid w:val="00652F4B"/>
    <w:rsid w:val="007335AD"/>
    <w:rsid w:val="00CB49C2"/>
    <w:rsid w:val="00E954DD"/>
    <w:rsid w:val="00FF1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B734A"/>
  <w15:docId w15:val="{D2EC31B1-47B0-491E-A1AE-0E641AAC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ottishelections.ac.uk/da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798</Words>
  <Characters>4555</Characters>
  <Application>Microsoft Office Word</Application>
  <DocSecurity>0</DocSecurity>
  <Lines>37</Lines>
  <Paragraphs>10</Paragraphs>
  <ScaleCrop>false</ScaleCrop>
  <Company>University of Edinburgh</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Fraser McMillan</cp:lastModifiedBy>
  <cp:revision>3</cp:revision>
  <dcterms:created xsi:type="dcterms:W3CDTF">2026-08-31T12:54:00Z</dcterms:created>
  <dcterms:modified xsi:type="dcterms:W3CDTF">2026-09-01T15:37:00Z</dcterms:modified>
</cp:coreProperties>
</file>